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0F6" w:rsidRPr="003B60F6" w:rsidRDefault="003B60F6" w:rsidP="003B60F6">
      <w:pPr>
        <w:shd w:val="clear" w:color="auto" w:fill="FFFFFF"/>
        <w:spacing w:after="0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kern w:val="36"/>
          <w:sz w:val="20"/>
          <w:szCs w:val="20"/>
          <w:lang w:eastAsia="ru-RU"/>
        </w:rPr>
        <w:t>Приказ Министерства спорта РФ от 24 марта 2022 г. N 222 "Об утверждении федерального стандарта спортивной подготовки по виду спорта "самбо"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bookmarkStart w:id="0" w:name="text"/>
      <w:bookmarkEnd w:id="0"/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В соответствии с </w:t>
      </w:r>
      <w:hyperlink r:id="rId4" w:anchor="block_341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частью 1 статьи 34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Федерального закона от 04.12.2007 N 329-ФЗ "О физической культуре и спорте в Российской Федерации" (Собрание законодательства Российской Федерации, 2007, N 50, ст. 6242; 2011, N 50, ст. 7354) и </w:t>
      </w:r>
      <w:hyperlink r:id="rId5" w:anchor="block_4227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подпунктом 4.2.27 пункта 4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Положения о Министерстве спорта Российской Федерации, утвержденного </w:t>
      </w:r>
      <w:hyperlink r:id="rId6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постановлением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Правительства Российской Федерации от 19.06.2012 N 607 (Собрание законодательства Российской Федерации, 2012, N 26, ст. 3525), приказываю: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1. Утвердить прилагаемый </w:t>
      </w:r>
      <w:hyperlink r:id="rId7" w:anchor="block_1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федеральный стандарт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спортивной подготовки по виду спорта "самбо".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2. Признать утратившим силу </w:t>
      </w:r>
      <w:hyperlink r:id="rId8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Министерства спорта Российской Федерации от 12.10.2015 N 932 "Об утверждении Федерального стандарта спортивной подготовки по виду спорта самбо" (зарегистрирован Министерством юстиции Российской Федерации 12.11.2015, регистрационный N 39675).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3. Контроль за исполнением настоящего приказа возложить на заместителя Министра спорта Российской Федерации А.А. Морозова.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2"/>
        <w:gridCol w:w="4858"/>
      </w:tblGrid>
      <w:tr w:rsidR="003B60F6" w:rsidRPr="003B60F6" w:rsidTr="003B60F6">
        <w:tc>
          <w:tcPr>
            <w:tcW w:w="3300" w:type="pct"/>
            <w:shd w:val="clear" w:color="auto" w:fill="FFFFFF"/>
            <w:vAlign w:val="bottom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Министр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О.В. </w:t>
            </w:r>
            <w:proofErr w:type="spellStart"/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Матыцин</w:t>
            </w:r>
            <w:proofErr w:type="spellEnd"/>
          </w:p>
        </w:tc>
      </w:tr>
    </w:tbl>
    <w:p w:rsid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bookmarkStart w:id="1" w:name="_GoBack"/>
      <w:bookmarkEnd w:id="1"/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Зарегистрировано в Минюсте РФ 13 мая 2022 г.</w:t>
      </w: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br/>
        <w:t>Регистрационный N 68474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УТВЕРЖДЕН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</w:r>
      <w:hyperlink r:id="rId9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Федеральный стандарт спортивной подготовки по виду спорта "самбо"</w:t>
      </w:r>
    </w:p>
    <w:p w:rsidR="003B60F6" w:rsidRPr="003B60F6" w:rsidRDefault="003B60F6" w:rsidP="003B60F6">
      <w:pPr>
        <w:shd w:val="clear" w:color="auto" w:fill="F0E9D3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См. </w:t>
      </w:r>
      <w:hyperlink r:id="rId1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справку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о федеральных стандартах спортивной подготовки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Федеральный стандарт спортивной подготовки по виду спорта "самбо" (далее - ФССП) определяет совокупность минимальных требований к спортивной подготовке в организациях, осуществляющих спортивную подготовку в соответствии с </w:t>
      </w:r>
      <w:hyperlink r:id="rId11" w:anchor="block_4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главой 4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Федерального закона от 04.12.2007 N 329-Ф3 "О физической культуре и спорте в Российской Федерации" (Собрание законодательства Российской Федерации, 2007, N 50, ст. 6242; 2011, N 50, ст. 7354).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I. Требования к структуре и содержанию программ спортивной подготовки, в том числе к освоению их теоретических и практических разделов применительно к каждому этапу спортивной подготовки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1. Программа спортивной подготовки по виду спорта "самбо" (далее - Программа) должна иметь следующую структуру и содержание: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титульный лист;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пояснительную записку;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нормативную часть;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методическую часть;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систему спортивного отбора и контроля;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перечень материально-технического обеспечения;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перечень информационного обеспечения.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1.1. На "Титульном листе" Программы указываются: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название Программы с указанием вида спорта (спортивной дисциплины) и этапов спортивной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наименование организации, осуществляющей спортивную подготовку;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год составления Программы.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1.2. В "Пояснительной записке" Программы указываются: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название федерального стандарта спортивной подготовки, на основе которого разработана Программа;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цели, задачи и планируемые результаты реализации Программы;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срок реализации Программы;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характеристика вида спорта "самбо", входящих в него спортивных дисциплин и их отличительные особенности.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1.3. "Нормативная часть" Программы должна содержать: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структуру тренировочного процесса (циклы, этапы, периоды и другое);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продолжительность этапов спортивной подготовки, возраст лиц для зачисления и перевода на этапы спортивной подготовки, количество лиц, проходящих спортивную подготовку в группах на этапах спортивной подготовки по виду спорта "самбо" (</w:t>
      </w:r>
      <w:hyperlink r:id="rId12" w:anchor="block_11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1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требования к объему тренировочного процесса (</w:t>
      </w:r>
      <w:hyperlink r:id="rId13" w:anchor="block_12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2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ФССП), в том числе к объему индивидуальной подготовки и предельные тренировочные нагрузки;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режимы тренировочной работы и периоды отдыха (активного, пассивного);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виды подготовки (общая физическая и специальная физическая, техническая и тактическая, теоретическая и психологическая), а также соотношение видов спортивной подготовки в структуре тренировочного процесса на этапах спортивной подготовки по виду спорта "самбо" (</w:t>
      </w:r>
      <w:hyperlink r:id="rId14" w:anchor="block_13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3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требования к объему соревновательной деятельности на этапах спортивной подготовки по виду спорта "самбо" (</w:t>
      </w:r>
      <w:hyperlink r:id="rId15" w:anchor="block_14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4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перечень тренировочных мероприятий (</w:t>
      </w:r>
      <w:hyperlink r:id="rId16" w:anchor="block_15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5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годовой план спортивной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планы инструкторской и судейской практики;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планы медицинских, медико-биологических мероприятий и применения восстановительных средств;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планы мероприятий, направленных на предотвращение допинга в спорте и борьбу с ним.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1.4. "Методическая часть" Программы должна содержать: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рекомендации по проведению тренировочных занятий с учетом влияния физических качеств на результативность (</w:t>
      </w:r>
      <w:hyperlink r:id="rId17" w:anchor="block_16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6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программный материал для проведения тренировочных занятий по каждому этапу спортивной подготовки с указанием видов упражнений, средств и методов тренировки;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рекомендации по планированию спортивных результатов;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рекомендации по организации научно-методического обеспечения, в том числе психологического сопровождения.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1.5. "Система спортивного отбора и контроля" должна содержать: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мероприятия по отбору спортсменов для комплектования групп спортивной подготовки по виду спорта "самбо";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критерии оценки результатов реализации Программы на каждом из этапов спортивной подготовки в соответствии с требованиями к результатам реализации программ спортивной подготовки на каждом из этапов спортивной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контроль результативности тренировочного процесса по итогам каждого этапа спортивной подготовки и сроки его проведения;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комплексы контрольных упражнений для оценки общей физической и специальной физической, технической, теоретической и тактической подготовки лиц, проходящих спортивную подготовку, и рекомендации по организации их проведения.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1.6. "Перечень материально-технического обеспечения" Программы должен содержать перечень помещений, оборудования, спортивного инвентаря и спортивной экипировки, используемых для реализации Программы.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1.7. "Перечень информационного обеспечения" Программы должен содержать: список литературных источников, перечень аудиовизуальных средств, перечень ресурсов информационно-телекоммуникационной сети "Интернет", необходимых для использования в работе лицами, проходящими спортивную подготовку, и лицами, ее осуществляющими.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lastRenderedPageBreak/>
        <w:t>II. Нормативы физической подготовки и иные спортивные нормативы с учетом возраста, пола лиц, проходящих спортивную подготовку, особенностей вида спорта "самбо" (спортивных дисциплин)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2. Нормативы физической подготовки и иные спортивные нормативы для лиц, проходящих спортивную подготовку на этапах спортивной подготовки, определяют возможность зачисления и перевода лиц, проходящих спортивную подготовку, с одного этапа спортивной подготовки на другой этап спортивной подготовки, учитывают их возраст, пол, а также особенности вида спорта "самбо" и включают в себя: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2.1. Нормативы общей физической и специальной физической подготовки для зачисления и перевода в группы на этапе начальной подготовки (</w:t>
      </w:r>
      <w:hyperlink r:id="rId18" w:anchor="block_17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7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2.2. Нормативы общей физической и специальной физической подготовки для зачисления и перевода в группы на тренировочном этапе (этапе спортивной специализации) (</w:t>
      </w:r>
      <w:hyperlink r:id="rId19" w:anchor="block_18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8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2.3. Нормативы общей физической и специальной физической подготовки для зачисления и перевода в группы на этапе совершенствования спортивного мастерства (</w:t>
      </w:r>
      <w:hyperlink r:id="rId20" w:anchor="block_19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9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2.4. Нормативы общей физической и специальной физической подготовки для зачисления и перевода в группы на этапе высшего спортивного мастерства (</w:t>
      </w:r>
      <w:hyperlink r:id="rId21" w:anchor="block_110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10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III. Требования к участию лиц, проходящих спортивную подготовку, и лиц, ее осуществляющих, в спортивных соревнованиях, предусмотренных в соответствии с реализуемой программой спортивной подготовки по виду спорта "самбо"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3. Требования к участию в спортивных соревнованиях лиц, проходящих спортивную подготовку: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соответствие возраста, пола и уровня спортивной квалификации лиц, проходящих спортивную подготовку, положениям (регламентам) об официальных спортивных соревнованиях согласно Единой всероссийской спортивной классификации, и </w:t>
      </w:r>
      <w:hyperlink r:id="rId22" w:anchor="block_1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правилам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вида спорта "самбо";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соответствие требованиям к результатам реализации Программ на соответствующем этапе спортивной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наличие соответствующего медицинского заключения о допуске к участию в спортивных соревнованиях;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соблюдение </w:t>
      </w:r>
      <w:hyperlink r:id="rId23" w:anchor="block_1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общероссийских антидопинговых правил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и антидопинговых правил, утвержденных международными антидопинговыми организациями.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 xml:space="preserve">4. Лицо, проходящее спортивную подготовку, направляется организацией, осуществляющей спортивную подготовку, на спортивные соревнования в соответствии с годовым планом реализации Программы, на основании Единого календарного плана межрегиональных, всероссийских и </w:t>
      </w:r>
      <w:proofErr w:type="gramStart"/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международных физкультурных мероприятий</w:t>
      </w:r>
      <w:proofErr w:type="gramEnd"/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 xml:space="preserve"> и спортивных мероприятий, и соответствующих положений (регламентов) об официальных спортивных соревнованиях.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5. Лицо, осуществляющее спортивную подготовку, при участии в спортивных соревнованиях обязано соблюдать требования соответствующих положений (регламентов) об официальных спортивных соревнованиях.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IV. Требования к результатам реализации программ спортивной подготовки на каждом из этапов спортивной подготовки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6. Результатом реализации Программы является: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6.1. На этапе начальной подготовки: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формирование устойчивого интереса к занятиям спортом;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формирование широкого круга двигательных умений и навыков, гармоничное развитие физических качеств;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повышение уровня общей физической и специальной физической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освоение основ техники и тактики по виду спорта "самбо";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приобретение опыта участия в официальных спортивных соревнованиях, начиная со второго года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общие знания об </w:t>
      </w:r>
      <w:hyperlink r:id="rId24" w:anchor="block_1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антидопинговых правилах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укрепление здоровья;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отбор перспективных юных спортсменов для дальнейшей спортивной подготовки.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6.2. На тренировочном этапе (этапе спортивной специализации):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формирование устойчивого интереса и спортивной мотивации к занятиям видом спорта "самбо";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повышение уровня общей физической и специальной физической, технической, тактической, теоретической и психологической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формирование физических качеств с учетом возраста и уровня влияния физических качеств на результативность;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соблюдение режима тренировочных занятий и периодов отдыха, режима восстановления и питания;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овладение навыками самоконтроля;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приобретение опыта регулярного участия в официальных спортивных соревнованиях на первом и втором годах спортивной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достижение стабильности результатов участия в официальных спортивных соревнованиях на третьем и четвертом годах спортивной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овладение основами теоретических знаний о виде спорта "самбо";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знание антидопинговых правил;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укрепление здоровья.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6.3. На этапе совершенствования спортивного мастерства: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формирование мотивации на повышение спортивного мастерства и достижение высоких спортивных результатов;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повышение уровня общей физической и специальной физической, технической, тактической, теоретической и психологической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повышение функциональных возможностей организма;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формирование навыка профессионального подхода к соблюдению режима тренировочных занятий (включая самостоятельную подготовку), спортивных мероприятий, восстановления и питания, а также к соблюдению периодов отдыха и ведению дневника самонаблюдения, в том числе с использованием дистанционных технологий, а также требований мер безопасности;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выполнение плана индивидуальной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стабильность демонстрации высоких спортивных результатов в официальных спортивных соревнованиях;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приобретение опыта спортивного судьи по виду спорта "самбо";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знание антидопинговых правил;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сохранение здоровья.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6.4. На этапе высшего спортивного мастерства: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сохранение мотивации на совершенствование спортивного мастерства и достижение высоких спортивных результатов;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повышение уровня общей физической и специальной физической, технической, тактической, теоретической и психологической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повышение функциональных возможностей организма;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закрепление навыка профессионального подхода к соблюдению режима тренировочных занятий (включая самостоятельную подготовку), спортивных мероприятий, восстановления и питания, а также к соблюдению периодов отдыха и ведению дневника самонаблюдения, в том числе с использованием дистанционных технологий, а также требований мер безопасности;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выполнение плана индивидуальной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достижение результатов уровня спортивных сборных команд субъектов Российской Федерации и спортивных сборных команд Российской Федерации;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сохранение здоровья.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7. Лицам, проходящим спортивную подготовку,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подготовки, но не более двух лет подряд.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V. Особенности осуществления спортивной подготовки по отдельным спортивным дисциплинам вида спорта "самбо"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8. Особенности осуществления спортивной подготовки по спортивным дисциплинам вида спорта "самбо" определяются в Программе и учитываются в том числе при составлении плана физкультурных мероприятий и спортивных мероприятий, а также при планировании спортивных результатов.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9. Порядок и сроки формирования тренировочных групп на каждом этапе спортивной подготовки, с учетом особенностей вида спорта "самбо" и его спортивных дисциплин, определяются организациями, осуществляющими спортивную подготовку, самостоятельно.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10. Для зачисления и перевода в группы на этапах спортивной подготовки необходимо наличие: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 этапе совершенствования спортивного мастерства - спортивного разряда "кандидат в мастера спорта";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 этапе высшего спортивного мастерства - спортивного звания "мастер спорта России".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VI. Требования к условиям реализации программ спортивной подготовки, в том числе кадрам, материально-технической базе и инфраструктуре организаций, осуществляющих спортивную подготовку, и иным условиям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11. Организации, осуществляющие спортивную подготовку, должны обеспечить соблюдение требований к условиям реализации Программы, в том числе кадрам, материально-технической базе, инфраструктуре и иным условиям, установленным ФССП.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12. Требования к кадровому составу организаций, осуществляющих спортивную подготовку: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12.1. Уровень квалификации лиц, осуществляющих спортивную подготовку, должен соответствовать требованиям, установленным </w:t>
      </w:r>
      <w:hyperlink r:id="rId25" w:anchor="block_1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профессиональным стандартом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"Тренер", утвержденным </w:t>
      </w:r>
      <w:hyperlink r:id="rId26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Минтруда России от 28.03.2019 N 191н (зарегистрирован Минюстом России 25.04.2019, регистрационный N 54519), </w:t>
      </w:r>
      <w:hyperlink r:id="rId27" w:anchor="block_1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профессиональным стандартом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"Инструктор-методист", утвержденный </w:t>
      </w:r>
      <w:hyperlink r:id="rId28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Минтруда России от 08.09.2014 N 630н (зарегистрирован Минюстом России 26.09.2014, регистрационный N 34135)</w:t>
      </w: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vertAlign w:val="superscript"/>
          <w:lang w:eastAsia="ru-RU"/>
        </w:rPr>
        <w:t> </w:t>
      </w:r>
      <w:hyperlink r:id="rId29" w:anchor="block_111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vertAlign w:val="superscript"/>
            <w:lang w:eastAsia="ru-RU"/>
          </w:rPr>
          <w:t>1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, или </w:t>
      </w:r>
      <w:hyperlink r:id="rId30" w:anchor="block_1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Единым квалификационным справочником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 </w:t>
      </w:r>
      <w:hyperlink r:id="rId31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Минздравсоцразвития</w:t>
      </w:r>
      <w:proofErr w:type="spellEnd"/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 xml:space="preserve"> России от 15.08.2011 N 916н (зарегистрирован Минюстом России 14.10.2011, регистрационный N 22054).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12.2. Для проведения тренировочных занятий на всех этапах спортивной подготовки, кроме основного тренера, допускается привлечение тренера (тренеров) по видам спортивной подготовки с учетом специфики вида спорта "самбо", а также привлечение иных специалистов организаций, осуществляющих спортивную подготовку (при условии их одновременной работы с лицами, проходящими спортивную подготовку).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12.3. Допускается одновременное проведение тренировочных занятий с лицами, проходящими спортивную подготовку в группах на разных этапах спортивной подготовки, если: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объединенная группа состоит из лиц, проходящих спортивную подготовку на этапе начальной подготовки и тренировочном этапе (этапе спортивной специализации) первого и второго года спортивной подготовки;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объединенная группа состоит из лиц, проходящих спортивную подготовку на тренировочном этапе (этапе спортивной специализации) третьего и четвертого года спортивной подготовки и этапе совершенствования спортивного мастерства;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объединенная группа состоит из лиц, проходящих спортивную подготовку на этапах совершенствования спортивного мастерства и высшего спортивного мастерства.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При одновременном проведении тренировочных занятий с лицами, проходящими спортивную подготовку в группах на разных этапах спортивной подготовки, не должна быть превышена единовременная пропускная способность спортивного сооружения.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13. Требования к материально-технической базе и инфраструктуре организаций, осуществляющих спортивную подготовку, и иным условиям предусматривают (в том числе на основании договоров, заключенных в соответствии с </w:t>
      </w:r>
      <w:hyperlink r:id="rId32" w:anchor="block_3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гражданским законодательством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наличие тренировочного спортивного зала;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наличие тренажерного зала;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наличие раздевалок, душевых;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наличие медицинского пункта, оборудованного в соответствии с </w:t>
      </w:r>
      <w:hyperlink r:id="rId33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 xml:space="preserve"> Минздрава России от 23.10.2020 N 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</w:t>
      </w: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lastRenderedPageBreak/>
        <w:t>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 61238);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обеспечение оборудованием и спортивным инвентарем, необходимыми для прохождения спортивной подготовки (</w:t>
      </w:r>
      <w:hyperlink r:id="rId34" w:anchor="block_111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11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обеспечение спортивной экипировкой (</w:t>
      </w:r>
      <w:hyperlink r:id="rId35" w:anchor="block_112000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приложение N 12</w:t>
        </w:r>
      </w:hyperlink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 к ФССП);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обеспечение проездом к месту проведения спортивных мероприятий и обратно лиц, проходящих спортивную подготовку;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обеспечение питанием и проживанием лиц, проходящих спортивную подготовку, в период проведения спортивных мероприятий;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медицинское обеспечение лиц, проходящих спортивную подготовку, в том числе организацию систематического медицинского контроля.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14. К иным условиям реализации Программы относятся трудоемкость Программы (объемы времени на ее реализацию) с обеспечением непрерывности тренировочного процесса, а также порядок и сроки формирования тренировочных групп.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14.1. Программа рассчитывается на 52 недели в год.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Тренировочный процесс в организации должен вестись в соответствии с годовым планом спортивной подготовки (включая четыре недели летнего периода самостоятельной подготовки и (или) летнего спортивно-оздоровительного лагеря для обеспечения непрерывности тренировочного процесса) и осуществляется в следующих формах: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тренировочные занятия (групповые, индивидуальные и смешанные), в том числе с использованием дистанционных технологий;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тренировочные мероприятия;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самостоятельная подготовка по индивидуальным планам, в том числе с использованием дистанционных технологий;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спортивные соревнования;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контрольные мероприятия;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инструкторская и судейская практики;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медицинские, медико-биологические и восстановительные мероприятия.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14.2. В годовом плане спортивной подготовки количество часов, отводимых на спортивные соревнования и тренировочные мероприятия, указываются в соответствии с требованиями к объему соревновательной деятельности на этапах спортивной подготовки по виду спорта "самбо" и перечнем тренировочных мероприятий. Самостоятельная подготовка должна составлять не менее 10% от общего количества часов, предусмотренных годовым планом спортивной подготовки. Остальные часы распределяются организацией, осуществляющей спортивную подготовку, с учетом особенностей вида спорта.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14.3. Продолжительность одного тренировочного занятия при реализации Программы не должна превышать: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 этапе начальной подготовки - двух часов;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 тренировочном этапе (этапе спортивной специализации) - трех часов;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 этапе совершенствования спортивного мастерства - четырех часов;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на этапе высшего спортивного мастерства - четырех часов.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При проведении более одного тренировочного занятия в один день суммарная продолжительность занятий не должна составлять более восьми часов.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14.4. На основании годового плана спортивной подготовки организацией, осуществляющей спортивную подготовку, утверждается план тренировочного процесса и расписание тренировочных занятий для каждой тренировочной группы.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14.5. Работа по индивидуальным планам спортивной подготовки осуществляется только на этапах совершенствования спортивного мастерства и высшего спортивного мастерства.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------------------------------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vertAlign w:val="superscript"/>
          <w:lang w:eastAsia="ru-RU"/>
        </w:rPr>
        <w:t>1</w:t>
      </w: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с изменениями, внесенными </w:t>
      </w:r>
      <w:hyperlink r:id="rId36" w:history="1">
        <w:r w:rsidRPr="003B60F6">
          <w:rPr>
            <w:rFonts w:ascii="Times New Roman" w:eastAsia="Times New Roman" w:hAnsi="Times New Roman" w:cs="Times New Roman"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Минтруда России от 12.12.2016 N 727н (зарегистрирован Минюстом России 13.01.2017, регистрационный N 45230).</w:t>
      </w:r>
    </w:p>
    <w:p w:rsidR="003B60F6" w:rsidRPr="003B60F6" w:rsidRDefault="003B60F6" w:rsidP="003B60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------------------------------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lastRenderedPageBreak/>
        <w:t>Приложение N 1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37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38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Продолжительность этапов спортивной подготовки, возраст лиц для зачисления и перевода на этапы спортивной подготовки, количество лиц, проходящих спортивную подготовку в группах на этапах спортивной подготовки по виду спорта "самбо"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2634"/>
        <w:gridCol w:w="2361"/>
        <w:gridCol w:w="1937"/>
      </w:tblGrid>
      <w:tr w:rsidR="003B60F6" w:rsidRPr="003B60F6" w:rsidTr="003B60F6"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Этапы спортивной подготовки</w:t>
            </w:r>
          </w:p>
        </w:tc>
        <w:tc>
          <w:tcPr>
            <w:tcW w:w="26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Продолжительность этапов (в годах)</w:t>
            </w:r>
          </w:p>
        </w:tc>
        <w:tc>
          <w:tcPr>
            <w:tcW w:w="23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Возраст для зачисления в группы (лет)</w:t>
            </w:r>
          </w:p>
        </w:tc>
        <w:tc>
          <w:tcPr>
            <w:tcW w:w="19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Наполняемость групп (человек)</w:t>
            </w:r>
          </w:p>
        </w:tc>
      </w:tr>
      <w:tr w:rsidR="003B60F6" w:rsidRPr="003B60F6" w:rsidTr="003B60F6">
        <w:tc>
          <w:tcPr>
            <w:tcW w:w="3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6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</w:t>
            </w:r>
          </w:p>
        </w:tc>
      </w:tr>
      <w:tr w:rsidR="003B60F6" w:rsidRPr="003B60F6" w:rsidTr="003B60F6">
        <w:tc>
          <w:tcPr>
            <w:tcW w:w="3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6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</w:t>
            </w:r>
          </w:p>
        </w:tc>
      </w:tr>
      <w:tr w:rsidR="003B60F6" w:rsidRPr="003B60F6" w:rsidTr="003B60F6">
        <w:tc>
          <w:tcPr>
            <w:tcW w:w="3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совершенствования спортивного мастерства</w:t>
            </w:r>
          </w:p>
        </w:tc>
        <w:tc>
          <w:tcPr>
            <w:tcW w:w="26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устанавливается</w:t>
            </w:r>
          </w:p>
        </w:tc>
        <w:tc>
          <w:tcPr>
            <w:tcW w:w="23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30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  <w:tc>
          <w:tcPr>
            <w:tcW w:w="26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устанавливается</w:t>
            </w:r>
          </w:p>
        </w:tc>
        <w:tc>
          <w:tcPr>
            <w:tcW w:w="23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2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39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4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Требования к объему тренировочного процесса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784"/>
        <w:gridCol w:w="994"/>
        <w:gridCol w:w="1115"/>
        <w:gridCol w:w="1160"/>
        <w:gridCol w:w="2561"/>
        <w:gridCol w:w="1793"/>
      </w:tblGrid>
      <w:tr w:rsidR="003B60F6" w:rsidRPr="003B60F6" w:rsidTr="003B60F6"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Этапный норматив</w:t>
            </w:r>
          </w:p>
        </w:tc>
        <w:tc>
          <w:tcPr>
            <w:tcW w:w="8370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Этапы и годы спортивной подготовки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2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Тренировочный этап (этап спортивной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специализации)</w:t>
            </w:r>
          </w:p>
        </w:tc>
        <w:tc>
          <w:tcPr>
            <w:tcW w:w="255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совершенствования спортивного мастерства</w:t>
            </w:r>
          </w:p>
        </w:tc>
        <w:tc>
          <w:tcPr>
            <w:tcW w:w="171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 года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свыше года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 двух лет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свыше двух лет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</w:tr>
      <w:tr w:rsidR="003B60F6" w:rsidRPr="003B60F6" w:rsidTr="003B60F6">
        <w:tc>
          <w:tcPr>
            <w:tcW w:w="16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22</w:t>
            </w:r>
          </w:p>
        </w:tc>
      </w:tr>
      <w:tr w:rsidR="003B60F6" w:rsidRPr="003B60F6" w:rsidTr="003B60F6">
        <w:tc>
          <w:tcPr>
            <w:tcW w:w="16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Общее количество часов в год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2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1144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lastRenderedPageBreak/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3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41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42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Соотношение видов спортивной подготовки в структуре тренировочного процесса на этапах спортивной подготовки по виду спорта "самбо"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99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1399"/>
        <w:gridCol w:w="1262"/>
        <w:gridCol w:w="1475"/>
        <w:gridCol w:w="1962"/>
        <w:gridCol w:w="1505"/>
      </w:tblGrid>
      <w:tr w:rsidR="003B60F6" w:rsidRPr="003B60F6" w:rsidTr="003B60F6">
        <w:tc>
          <w:tcPr>
            <w:tcW w:w="2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Виды подготовки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193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совершенствования спортивного мастерства</w:t>
            </w:r>
          </w:p>
        </w:tc>
        <w:tc>
          <w:tcPr>
            <w:tcW w:w="148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 двух лет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Свыше двух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</w:tr>
      <w:tr w:rsidR="003B60F6" w:rsidRPr="003B60F6" w:rsidTr="003B60F6">
        <w:tc>
          <w:tcPr>
            <w:tcW w:w="23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Общая физическая подготовка (%)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30-38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20-25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20-25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10-15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10-15</w:t>
            </w:r>
          </w:p>
        </w:tc>
      </w:tr>
      <w:tr w:rsidR="003B60F6" w:rsidRPr="003B60F6" w:rsidTr="003B60F6">
        <w:tc>
          <w:tcPr>
            <w:tcW w:w="23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Специальная физическая подготовка (%)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13-15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20-25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20-25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20-30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20-30</w:t>
            </w:r>
          </w:p>
        </w:tc>
      </w:tr>
      <w:tr w:rsidR="003B60F6" w:rsidRPr="003B60F6" w:rsidTr="003B60F6">
        <w:tc>
          <w:tcPr>
            <w:tcW w:w="23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Техническая подготовка (%)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30-38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28-35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25-30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22-25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20-25</w:t>
            </w:r>
          </w:p>
        </w:tc>
      </w:tr>
      <w:tr w:rsidR="003B60F6" w:rsidRPr="003B60F6" w:rsidTr="003B60F6">
        <w:tc>
          <w:tcPr>
            <w:tcW w:w="23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Тактическая подготовка (%)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10-12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13-15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16-18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25-30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27-35</w:t>
            </w:r>
          </w:p>
        </w:tc>
      </w:tr>
      <w:tr w:rsidR="003B60F6" w:rsidRPr="003B60F6" w:rsidTr="003B60F6">
        <w:tc>
          <w:tcPr>
            <w:tcW w:w="23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Психологическая подготовка (%)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3-4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5-6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5-6</w:t>
            </w:r>
          </w:p>
        </w:tc>
      </w:tr>
      <w:tr w:rsidR="003B60F6" w:rsidRPr="003B60F6" w:rsidTr="003B60F6">
        <w:tc>
          <w:tcPr>
            <w:tcW w:w="23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Теоретическая подготовка (%)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4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4-5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4-5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4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43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44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Требования к объему соревновательной деятельности на этапах спортивной подготовки по виду спорта "самбо"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890"/>
        <w:gridCol w:w="920"/>
        <w:gridCol w:w="1252"/>
        <w:gridCol w:w="1298"/>
        <w:gridCol w:w="2113"/>
        <w:gridCol w:w="1675"/>
      </w:tblGrid>
      <w:tr w:rsidR="003B60F6" w:rsidRPr="003B60F6" w:rsidTr="003B60F6">
        <w:tc>
          <w:tcPr>
            <w:tcW w:w="18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Виды спортивных соревнований</w:t>
            </w:r>
          </w:p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00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Этапы и годы спортивной подготовки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5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10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совершенствования спортивного мастерства</w:t>
            </w:r>
          </w:p>
        </w:tc>
        <w:tc>
          <w:tcPr>
            <w:tcW w:w="162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Этап высшего спортивного мастерства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 года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свыше года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 двух лет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свыше двух лет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</w:tr>
      <w:tr w:rsidR="003B60F6" w:rsidRPr="003B60F6" w:rsidTr="003B60F6">
        <w:tc>
          <w:tcPr>
            <w:tcW w:w="18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Контрольные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</w:t>
            </w:r>
          </w:p>
        </w:tc>
      </w:tr>
      <w:tr w:rsidR="003B60F6" w:rsidRPr="003B60F6" w:rsidTr="003B60F6">
        <w:tc>
          <w:tcPr>
            <w:tcW w:w="18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Отборочные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</w:tr>
      <w:tr w:rsidR="003B60F6" w:rsidRPr="003B60F6" w:rsidTr="003B60F6">
        <w:tc>
          <w:tcPr>
            <w:tcW w:w="18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Основные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5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45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46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Перечень тренировочных мероприятий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2010"/>
        <w:gridCol w:w="1064"/>
        <w:gridCol w:w="78"/>
        <w:gridCol w:w="1464"/>
        <w:gridCol w:w="70"/>
        <w:gridCol w:w="1847"/>
        <w:gridCol w:w="1273"/>
        <w:gridCol w:w="1660"/>
      </w:tblGrid>
      <w:tr w:rsidR="003B60F6" w:rsidRPr="003B60F6" w:rsidTr="003B60F6"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N п/п</w:t>
            </w:r>
          </w:p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Виды тренировочных мероприятий</w:t>
            </w:r>
          </w:p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5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Предельная продолжительность тренировочных мероприятий по этапам спортивной подготовки (количество дней)</w:t>
            </w:r>
          </w:p>
        </w:tc>
        <w:tc>
          <w:tcPr>
            <w:tcW w:w="159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Число участников тренировочного мероприятия</w:t>
            </w:r>
          </w:p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14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Тренировочный этап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(этап спортивной специализации)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60F6" w:rsidRPr="003B60F6" w:rsidTr="003B60F6">
        <w:tc>
          <w:tcPr>
            <w:tcW w:w="10020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1. Тренировочные мероприятия по подготовке к спортивным соревнованиям</w:t>
            </w:r>
          </w:p>
        </w:tc>
      </w:tr>
      <w:tr w:rsidR="003B60F6" w:rsidRPr="003B60F6" w:rsidTr="003B60F6"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Тренировочные мероприятия по подготовке к международным спортивным соревнованиям</w:t>
            </w:r>
          </w:p>
        </w:tc>
        <w:tc>
          <w:tcPr>
            <w:tcW w:w="93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Определяется организацией, осуществляющей спортивную подготовку</w:t>
            </w:r>
          </w:p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60F6" w:rsidRPr="003B60F6" w:rsidTr="003B60F6"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93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60F6" w:rsidRPr="003B60F6" w:rsidTr="003B60F6"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Тренировочные мероприятия по подготовке к другим всероссийским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спортивным соревнованиям</w:t>
            </w:r>
          </w:p>
        </w:tc>
        <w:tc>
          <w:tcPr>
            <w:tcW w:w="93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14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60F6" w:rsidRPr="003B60F6" w:rsidTr="003B60F6"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1.4.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93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60F6" w:rsidRPr="003B60F6" w:rsidTr="003B60F6">
        <w:tc>
          <w:tcPr>
            <w:tcW w:w="10020" w:type="dxa"/>
            <w:gridSpan w:val="9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2. Специальные тренировочные мероприятия</w:t>
            </w:r>
          </w:p>
        </w:tc>
      </w:tr>
      <w:tr w:rsidR="003B60F6" w:rsidRPr="003B60F6" w:rsidTr="003B60F6"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Тренировочные мероприятия по общей и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(или) специальной физической подготовке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4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 70% от состава группы лиц, проходящих спортивную подготовку на определенном этапе</w:t>
            </w:r>
          </w:p>
        </w:tc>
      </w:tr>
      <w:tr w:rsidR="003B60F6" w:rsidRPr="003B60F6" w:rsidTr="003B60F6"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Восстановительные тренировочные мероприятия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20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 14 дней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 соответствии с количеством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лиц, принимавших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участие в спортивных соревнованиях</w:t>
            </w:r>
          </w:p>
        </w:tc>
      </w:tr>
      <w:tr w:rsidR="003B60F6" w:rsidRPr="003B60F6" w:rsidTr="003B60F6"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Тренировочные мероприятия для комплексного медицинского обследования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20" w:type="dxa"/>
            <w:gridSpan w:val="5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 5 дней, но не более 2 раз в год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 соответствии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 планом комплексного медицинского обследования</w:t>
            </w:r>
          </w:p>
        </w:tc>
      </w:tr>
      <w:tr w:rsidR="003B60F6" w:rsidRPr="003B60F6" w:rsidTr="003B60F6"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Тренировочные мероприятия в каникулярный период</w:t>
            </w:r>
          </w:p>
        </w:tc>
        <w:tc>
          <w:tcPr>
            <w:tcW w:w="228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 21 дня подряд и не более двух тренировочных мероприятий в год</w:t>
            </w:r>
          </w:p>
        </w:tc>
        <w:tc>
          <w:tcPr>
            <w:tcW w:w="124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 60% от состава группы лиц, проходящих спортивную подготовку на определенном этапе</w:t>
            </w:r>
          </w:p>
        </w:tc>
      </w:tr>
      <w:tr w:rsidR="003B60F6" w:rsidRPr="003B60F6" w:rsidTr="003B60F6">
        <w:tc>
          <w:tcPr>
            <w:tcW w:w="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4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Просмотровые тренировочные мероприятия для </w:t>
            </w: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кандидатов на зачисление в образовательные учреждения среднего профессионального образования, осуществляющие деятельность в области физической культуры и спорта</w:t>
            </w:r>
          </w:p>
        </w:tc>
        <w:tc>
          <w:tcPr>
            <w:tcW w:w="8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267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До 60 дней</w:t>
            </w: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В соответствии с правилами приема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lastRenderedPageBreak/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6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47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48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Влияние физических качеств на результативность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0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2"/>
        <w:gridCol w:w="2113"/>
      </w:tblGrid>
      <w:tr w:rsidR="003B60F6" w:rsidRPr="003B60F6" w:rsidTr="003B60F6">
        <w:tc>
          <w:tcPr>
            <w:tcW w:w="7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Физические качества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Уровень влияния</w:t>
            </w:r>
          </w:p>
        </w:tc>
      </w:tr>
      <w:tr w:rsidR="003B60F6" w:rsidRPr="003B60F6" w:rsidTr="003B60F6">
        <w:tc>
          <w:tcPr>
            <w:tcW w:w="78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Быстрота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</w:tr>
      <w:tr w:rsidR="003B60F6" w:rsidRPr="003B60F6" w:rsidTr="003B60F6">
        <w:tc>
          <w:tcPr>
            <w:tcW w:w="78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</w:tr>
      <w:tr w:rsidR="003B60F6" w:rsidRPr="003B60F6" w:rsidTr="003B60F6">
        <w:tc>
          <w:tcPr>
            <w:tcW w:w="78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Выносливость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</w:tr>
      <w:tr w:rsidR="003B60F6" w:rsidRPr="003B60F6" w:rsidTr="003B60F6">
        <w:tc>
          <w:tcPr>
            <w:tcW w:w="78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Гибкость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</w:tr>
      <w:tr w:rsidR="003B60F6" w:rsidRPr="003B60F6" w:rsidTr="003B60F6">
        <w:tc>
          <w:tcPr>
            <w:tcW w:w="78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Координация</w:t>
            </w:r>
          </w:p>
        </w:tc>
        <w:tc>
          <w:tcPr>
            <w:tcW w:w="21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Условные обозначения: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  <w:t>3 - значительное влияние.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7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49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5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Нормативы общей физической и специальной физической подготовки для зачисления и перевода в группы на этапе начальной подготовки по виду спорта "самбо"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99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3626"/>
        <w:gridCol w:w="2332"/>
        <w:gridCol w:w="1610"/>
        <w:gridCol w:w="1474"/>
      </w:tblGrid>
      <w:tr w:rsidR="003B60F6" w:rsidRPr="003B60F6" w:rsidTr="003B60F6"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N п/п</w:t>
            </w:r>
          </w:p>
        </w:tc>
        <w:tc>
          <w:tcPr>
            <w:tcW w:w="361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Упражнения</w:t>
            </w:r>
          </w:p>
        </w:tc>
        <w:tc>
          <w:tcPr>
            <w:tcW w:w="232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01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Норматив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юноши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девушки</w:t>
            </w:r>
          </w:p>
        </w:tc>
      </w:tr>
      <w:tr w:rsidR="003B60F6" w:rsidRPr="003B60F6" w:rsidTr="003B60F6">
        <w:tc>
          <w:tcPr>
            <w:tcW w:w="996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lastRenderedPageBreak/>
              <w:t>1. Нормативы общей физической подготовки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6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Бег 30 м</w:t>
            </w:r>
          </w:p>
        </w:tc>
        <w:tc>
          <w:tcPr>
            <w:tcW w:w="23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01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6,4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6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Бег 1000 м</w:t>
            </w:r>
          </w:p>
        </w:tc>
        <w:tc>
          <w:tcPr>
            <w:tcW w:w="23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301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6.30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6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3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301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+3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6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Челночный бег 3x10 м</w:t>
            </w:r>
          </w:p>
        </w:tc>
        <w:tc>
          <w:tcPr>
            <w:tcW w:w="23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01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9,6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9,9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36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3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301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120</w:t>
            </w:r>
          </w:p>
        </w:tc>
      </w:tr>
      <w:tr w:rsidR="003B60F6" w:rsidRPr="003B60F6" w:rsidTr="003B60F6">
        <w:tc>
          <w:tcPr>
            <w:tcW w:w="9960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2. Нормативы специальной физической подготовки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6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3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раз</w:t>
            </w:r>
          </w:p>
        </w:tc>
        <w:tc>
          <w:tcPr>
            <w:tcW w:w="301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6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3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раз</w:t>
            </w:r>
          </w:p>
        </w:tc>
        <w:tc>
          <w:tcPr>
            <w:tcW w:w="301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36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Подтягивание из виса на низкой перекладине 90 см</w:t>
            </w:r>
          </w:p>
        </w:tc>
        <w:tc>
          <w:tcPr>
            <w:tcW w:w="232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раз</w:t>
            </w:r>
          </w:p>
        </w:tc>
        <w:tc>
          <w:tcPr>
            <w:tcW w:w="301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8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51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52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Нормативы общей физической и специальной физической подготовки для зачисления и перевода в группы на тренировочном этапе (этапе спортивной специализации) по виду спорта "самбо"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00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3897"/>
        <w:gridCol w:w="2182"/>
        <w:gridCol w:w="1595"/>
        <w:gridCol w:w="1474"/>
      </w:tblGrid>
      <w:tr w:rsidR="003B60F6" w:rsidRPr="003B60F6" w:rsidTr="003B60F6">
        <w:tc>
          <w:tcPr>
            <w:tcW w:w="9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N п/п</w:t>
            </w:r>
          </w:p>
        </w:tc>
        <w:tc>
          <w:tcPr>
            <w:tcW w:w="388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Упражнения</w:t>
            </w:r>
          </w:p>
        </w:tc>
        <w:tc>
          <w:tcPr>
            <w:tcW w:w="217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Норматив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юноши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девушки</w:t>
            </w:r>
          </w:p>
        </w:tc>
      </w:tr>
      <w:tr w:rsidR="003B60F6" w:rsidRPr="003B60F6" w:rsidTr="003B60F6">
        <w:tc>
          <w:tcPr>
            <w:tcW w:w="1003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1. Нормативы общей физической подготовки</w:t>
            </w:r>
          </w:p>
        </w:tc>
      </w:tr>
      <w:tr w:rsidR="003B60F6" w:rsidRPr="003B60F6" w:rsidTr="003B60F6">
        <w:tc>
          <w:tcPr>
            <w:tcW w:w="9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Бег 60 м</w:t>
            </w:r>
          </w:p>
        </w:tc>
        <w:tc>
          <w:tcPr>
            <w:tcW w:w="21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9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10,9</w:t>
            </w:r>
          </w:p>
        </w:tc>
      </w:tr>
      <w:tr w:rsidR="003B60F6" w:rsidRPr="003B60F6" w:rsidTr="003B60F6">
        <w:tc>
          <w:tcPr>
            <w:tcW w:w="9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Бег 1500 м</w:t>
            </w:r>
          </w:p>
        </w:tc>
        <w:tc>
          <w:tcPr>
            <w:tcW w:w="21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29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8.05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8.29</w:t>
            </w:r>
          </w:p>
        </w:tc>
      </w:tr>
      <w:tr w:rsidR="003B60F6" w:rsidRPr="003B60F6" w:rsidTr="003B60F6">
        <w:tc>
          <w:tcPr>
            <w:tcW w:w="9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21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раз</w:t>
            </w:r>
          </w:p>
        </w:tc>
        <w:tc>
          <w:tcPr>
            <w:tcW w:w="29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</w:t>
            </w:r>
          </w:p>
        </w:tc>
      </w:tr>
      <w:tr w:rsidR="003B60F6" w:rsidRPr="003B60F6" w:rsidTr="003B60F6">
        <w:tc>
          <w:tcPr>
            <w:tcW w:w="9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1.4.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21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29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+5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+6</w:t>
            </w:r>
          </w:p>
        </w:tc>
      </w:tr>
      <w:tr w:rsidR="003B60F6" w:rsidRPr="003B60F6" w:rsidTr="003B60F6">
        <w:tc>
          <w:tcPr>
            <w:tcW w:w="9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Челночный бег 3x10 м</w:t>
            </w:r>
          </w:p>
        </w:tc>
        <w:tc>
          <w:tcPr>
            <w:tcW w:w="21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9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9,1</w:t>
            </w:r>
          </w:p>
        </w:tc>
      </w:tr>
      <w:tr w:rsidR="003B60F6" w:rsidRPr="003B60F6" w:rsidTr="003B60F6">
        <w:tc>
          <w:tcPr>
            <w:tcW w:w="9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1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29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145</w:t>
            </w:r>
          </w:p>
        </w:tc>
      </w:tr>
      <w:tr w:rsidR="003B60F6" w:rsidRPr="003B60F6" w:rsidTr="003B60F6">
        <w:tc>
          <w:tcPr>
            <w:tcW w:w="1003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2. Нормативы специальной физической подготовки</w:t>
            </w:r>
          </w:p>
        </w:tc>
      </w:tr>
      <w:tr w:rsidR="003B60F6" w:rsidRPr="003B60F6" w:rsidTr="003B60F6">
        <w:tc>
          <w:tcPr>
            <w:tcW w:w="9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Забегания</w:t>
            </w:r>
            <w:proofErr w:type="spellEnd"/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на "борцовском мосту" (5 раз - влево и 5 раз - вправо)</w:t>
            </w:r>
          </w:p>
        </w:tc>
        <w:tc>
          <w:tcPr>
            <w:tcW w:w="21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9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25</w:t>
            </w:r>
          </w:p>
        </w:tc>
      </w:tr>
      <w:tr w:rsidR="003B60F6" w:rsidRPr="003B60F6" w:rsidTr="003B60F6">
        <w:tc>
          <w:tcPr>
            <w:tcW w:w="9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 переворотов из упора головой в ковер на "борцовский мост" и обратно</w:t>
            </w:r>
          </w:p>
        </w:tc>
        <w:tc>
          <w:tcPr>
            <w:tcW w:w="21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9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28</w:t>
            </w:r>
          </w:p>
        </w:tc>
      </w:tr>
      <w:tr w:rsidR="003B60F6" w:rsidRPr="003B60F6" w:rsidTr="003B60F6">
        <w:tc>
          <w:tcPr>
            <w:tcW w:w="9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 бросков партнера через бедро (передней подножкой, под-хватом, через спину)</w:t>
            </w:r>
          </w:p>
        </w:tc>
        <w:tc>
          <w:tcPr>
            <w:tcW w:w="217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29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26</w:t>
            </w:r>
          </w:p>
        </w:tc>
      </w:tr>
      <w:tr w:rsidR="003B60F6" w:rsidRPr="003B60F6" w:rsidTr="003B60F6">
        <w:tc>
          <w:tcPr>
            <w:tcW w:w="91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3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Техническое мастерство</w:t>
            </w:r>
          </w:p>
        </w:tc>
        <w:tc>
          <w:tcPr>
            <w:tcW w:w="519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9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53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54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Нормативы общей физической и специальной физической подготовки для зачисления и перевода в группы на этапе совершенствования спортивного мастерства по виду спорта "самбо"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000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"/>
        <w:gridCol w:w="3972"/>
        <w:gridCol w:w="1820"/>
        <w:gridCol w:w="1685"/>
        <w:gridCol w:w="1595"/>
      </w:tblGrid>
      <w:tr w:rsidR="003B60F6" w:rsidRPr="003B60F6" w:rsidTr="003B60F6">
        <w:tc>
          <w:tcPr>
            <w:tcW w:w="9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N п/п</w:t>
            </w:r>
          </w:p>
        </w:tc>
        <w:tc>
          <w:tcPr>
            <w:tcW w:w="396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Упражнения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19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Норматив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юноши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девушки</w:t>
            </w:r>
          </w:p>
        </w:tc>
      </w:tr>
      <w:tr w:rsidR="003B60F6" w:rsidRPr="003B60F6" w:rsidTr="003B60F6">
        <w:tc>
          <w:tcPr>
            <w:tcW w:w="997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1. Нормативы общей физической подготовки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Бег 60 м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9,6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Бег 2000 м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8.10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10.00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раз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15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+11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+15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1.5.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Челночный бег 3x10 м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8,0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1.6.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180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раз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43</w:t>
            </w:r>
          </w:p>
        </w:tc>
      </w:tr>
      <w:tr w:rsidR="003B60F6" w:rsidRPr="003B60F6" w:rsidTr="003B60F6">
        <w:tc>
          <w:tcPr>
            <w:tcW w:w="997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2. Нормативы специальной физической подготовки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Забегания</w:t>
            </w:r>
            <w:proofErr w:type="spellEnd"/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на "борцовском мосту" (5 раз - влево и 5 раз - вправо)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18,3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 переворотов из упора головой в ковер на "борцовский мост" и обратно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 бросков партнера через бедро (передней подножкой, под-хватом, через спину)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17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 бросков партнера через грудь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</w:t>
            </w:r>
          </w:p>
        </w:tc>
      </w:tr>
      <w:tr w:rsidR="003B60F6" w:rsidRPr="003B60F6" w:rsidTr="003B60F6">
        <w:tc>
          <w:tcPr>
            <w:tcW w:w="9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39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81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раз</w:t>
            </w:r>
          </w:p>
        </w:tc>
        <w:tc>
          <w:tcPr>
            <w:tcW w:w="319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</w:t>
            </w:r>
          </w:p>
        </w:tc>
      </w:tr>
      <w:tr w:rsidR="003B60F6" w:rsidRPr="003B60F6" w:rsidTr="003B60F6">
        <w:tc>
          <w:tcPr>
            <w:tcW w:w="9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3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Техническое мастерство</w:t>
            </w:r>
          </w:p>
        </w:tc>
        <w:tc>
          <w:tcPr>
            <w:tcW w:w="504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10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55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56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Нормативы общей физической и специальной физической подготовки для зачисления и перевода в группы на этапе высшего спортивного мастерства по виду спорта "самбо"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99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"/>
        <w:gridCol w:w="3897"/>
        <w:gridCol w:w="1896"/>
        <w:gridCol w:w="1610"/>
        <w:gridCol w:w="1625"/>
      </w:tblGrid>
      <w:tr w:rsidR="003B60F6" w:rsidRPr="003B60F6" w:rsidTr="003B60F6">
        <w:tc>
          <w:tcPr>
            <w:tcW w:w="9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N п/п</w:t>
            </w:r>
          </w:p>
        </w:tc>
        <w:tc>
          <w:tcPr>
            <w:tcW w:w="388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Упражнения</w:t>
            </w:r>
          </w:p>
        </w:tc>
        <w:tc>
          <w:tcPr>
            <w:tcW w:w="189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15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Норматив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юноши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девушки</w:t>
            </w:r>
          </w:p>
        </w:tc>
      </w:tr>
      <w:tr w:rsidR="003B60F6" w:rsidRPr="003B60F6" w:rsidTr="003B60F6">
        <w:tc>
          <w:tcPr>
            <w:tcW w:w="994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1. Нормативы общей физической подготовки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Бег 100 м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16,0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Бег 2000 м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9.50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Бег 3000 м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мин, с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12.40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Сгибание и разгибание рук в упоре лежа на полу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раз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1.5.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+13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+16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Челночный бег 3x10 м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7,9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185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1.8.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Поднимание туловища из положения лежа на спине (за 1 мин)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раз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44</w:t>
            </w:r>
          </w:p>
        </w:tc>
      </w:tr>
      <w:tr w:rsidR="003B60F6" w:rsidRPr="003B60F6" w:rsidTr="003B60F6">
        <w:tc>
          <w:tcPr>
            <w:tcW w:w="9945" w:type="dxa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b/>
                <w:bCs/>
                <w:color w:val="22272F"/>
                <w:sz w:val="20"/>
                <w:szCs w:val="20"/>
                <w:lang w:eastAsia="ru-RU"/>
              </w:rPr>
              <w:t>2. Нормативы специальной физической подготовки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proofErr w:type="spellStart"/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Забегания</w:t>
            </w:r>
            <w:proofErr w:type="spellEnd"/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 xml:space="preserve"> на "борцовском мосту" (5 раз - влево и 5 раз - вправо)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18,3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 переворотов из упора головой в ковер на "борцовский мост" и обратно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 бросков партнера через бедро (передней подножкой, под-хватом, через спину)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14,5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17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 бросков партнера через грудь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более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</w:t>
            </w:r>
          </w:p>
        </w:tc>
      </w:tr>
      <w:tr w:rsidR="003B60F6" w:rsidRPr="003B60F6" w:rsidTr="003B60F6">
        <w:tc>
          <w:tcPr>
            <w:tcW w:w="94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38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89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раз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не менее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</w:t>
            </w:r>
          </w:p>
        </w:tc>
      </w:tr>
      <w:tr w:rsidR="003B60F6" w:rsidRPr="003B60F6" w:rsidTr="003B60F6">
        <w:tc>
          <w:tcPr>
            <w:tcW w:w="9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3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Техническое мастерство</w:t>
            </w:r>
          </w:p>
        </w:tc>
        <w:tc>
          <w:tcPr>
            <w:tcW w:w="5070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Обязательная техническая программа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11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57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58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Обеспечение оборудованием и спортивным инвентарем, необходимыми для прохождения спортивной подготовки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00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"/>
        <w:gridCol w:w="5609"/>
        <w:gridCol w:w="1971"/>
        <w:gridCol w:w="1425"/>
      </w:tblGrid>
      <w:tr w:rsidR="003B60F6" w:rsidRPr="003B60F6" w:rsidTr="003B60F6"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N п/п</w:t>
            </w:r>
          </w:p>
        </w:tc>
        <w:tc>
          <w:tcPr>
            <w:tcW w:w="55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Наименование оборудования, спортивного инвентаря</w:t>
            </w: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изделий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Брусья переменной высоты на гимнастическую стенку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Гири спортивные (6, 8, 16, 24, 32 кг)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Гонг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Доска информационная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Зеркало (2x3 м)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Игла для накачивания мячей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Канат для лазания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8.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Канат для перетягивания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Ковер для самбо (12x12 м)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Кольца гимнастические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Кушетка массажная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Лонжа ручная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 автомата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 ножа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Макет пистолета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Манекены тренировочные высотой 120, 130, 140, 150, 160 см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 гимнастический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Мешок боксерский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 баскетбольный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 волейбольный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 для регби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 набивной (</w:t>
            </w:r>
            <w:proofErr w:type="spellStart"/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медицинбол</w:t>
            </w:r>
            <w:proofErr w:type="spellEnd"/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от 1 до 5 кг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Мяч футбольный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Насос универсальный (для накачивания мячей)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Палка деревянная (шест до 2 м, диаметр 4 см)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Перекладина переменной высоты на гимнастическую стенку (универсальная)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Резиновые амортизаторы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10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Секундомер электронный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Скакалка гимнастическая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Скамейка гимнастическая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Стенка гимнастическая (секция)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Табло судейское электронное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 кистевой фрикционный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16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Тренажер универсальный малогабаритный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Урна-плевательница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Штанга наборная тяжелоатлетическая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55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Электронные весы до 150 кг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Приложение N 12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к </w:t>
      </w:r>
      <w:hyperlink r:id="rId59" w:anchor="block_100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федеральному стандарту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спортивной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подготовки по виду спорта "самбо",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утвержденному </w:t>
      </w:r>
      <w:hyperlink r:id="rId60" w:history="1">
        <w:r w:rsidRPr="003B60F6">
          <w:rPr>
            <w:rFonts w:ascii="Times New Roman" w:eastAsia="Times New Roman" w:hAnsi="Times New Roman" w:cs="Times New Roman"/>
            <w:b/>
            <w:bCs/>
            <w:color w:val="3272C0"/>
            <w:sz w:val="20"/>
            <w:szCs w:val="20"/>
            <w:lang w:eastAsia="ru-RU"/>
          </w:rPr>
          <w:t>приказом</w:t>
        </w:r>
      </w:hyperlink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 </w:t>
      </w:r>
      <w:proofErr w:type="spellStart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Минспорта</w:t>
      </w:r>
      <w:proofErr w:type="spellEnd"/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 xml:space="preserve"> России</w:t>
      </w: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br/>
        <w:t>от 24 марта 2022 г. N 222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lastRenderedPageBreak/>
        <w:t>Обеспечение спортивной экипировкой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Таблица N 1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00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5806"/>
        <w:gridCol w:w="1622"/>
        <w:gridCol w:w="1728"/>
      </w:tblGrid>
      <w:tr w:rsidR="003B60F6" w:rsidRPr="003B60F6" w:rsidTr="003B60F6"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N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57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Наименование спортивной экипировки</w:t>
            </w: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 изделий</w:t>
            </w:r>
          </w:p>
        </w:tc>
      </w:tr>
      <w:tr w:rsidR="003B60F6" w:rsidRPr="003B60F6" w:rsidTr="003B60F6"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7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поясов для самбо (красного и синего цвета)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20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  <w:lang w:eastAsia="ru-RU"/>
        </w:rPr>
        <w:t>Таблица N 2</w:t>
      </w:r>
    </w:p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tbl>
      <w:tblPr>
        <w:tblW w:w="15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"/>
        <w:gridCol w:w="1846"/>
        <w:gridCol w:w="1095"/>
        <w:gridCol w:w="1563"/>
        <w:gridCol w:w="1129"/>
        <w:gridCol w:w="1330"/>
        <w:gridCol w:w="1129"/>
        <w:gridCol w:w="1330"/>
        <w:gridCol w:w="1133"/>
        <w:gridCol w:w="1330"/>
        <w:gridCol w:w="1129"/>
        <w:gridCol w:w="1330"/>
      </w:tblGrid>
      <w:tr w:rsidR="003B60F6" w:rsidRPr="003B60F6" w:rsidTr="003B60F6">
        <w:tc>
          <w:tcPr>
            <w:tcW w:w="1497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Спортивная экипировка, передаваемая в индивидуальное пользование</w:t>
            </w:r>
          </w:p>
        </w:tc>
      </w:tr>
      <w:tr w:rsidR="003B60F6" w:rsidRPr="003B60F6" w:rsidTr="003B60F6">
        <w:tc>
          <w:tcPr>
            <w:tcW w:w="7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N п/п</w:t>
            </w:r>
          </w:p>
        </w:tc>
        <w:tc>
          <w:tcPr>
            <w:tcW w:w="291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6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785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Расчетная единица</w:t>
            </w:r>
          </w:p>
        </w:tc>
        <w:tc>
          <w:tcPr>
            <w:tcW w:w="8160" w:type="dxa"/>
            <w:gridSpan w:val="8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Этапы спортивной подготовки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183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начальной подготовки</w:t>
            </w:r>
          </w:p>
        </w:tc>
        <w:tc>
          <w:tcPr>
            <w:tcW w:w="202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21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</w:t>
            </w:r>
          </w:p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совершенствования спортивного мастерства</w:t>
            </w:r>
          </w:p>
        </w:tc>
        <w:tc>
          <w:tcPr>
            <w:tcW w:w="204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Этап высшего спортивного мастерства</w:t>
            </w:r>
          </w:p>
        </w:tc>
      </w:tr>
      <w:tr w:rsidR="003B60F6" w:rsidRPr="003B60F6" w:rsidTr="003B60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60F6" w:rsidRPr="003B60F6" w:rsidRDefault="003B60F6" w:rsidP="003B6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срок эксплуатации (лет)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0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срок эксплуатации (лет)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срок эксплуатации (лет)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срок эксплуатации (лет)</w:t>
            </w:r>
          </w:p>
        </w:tc>
      </w:tr>
      <w:tr w:rsidR="003B60F6" w:rsidRPr="003B60F6" w:rsidTr="003B60F6"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Ботинки самбо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пар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</w:tr>
      <w:tr w:rsidR="003B60F6" w:rsidRPr="003B60F6" w:rsidTr="003B60F6"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самбо с поясом (красная и синяя)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</w:tr>
      <w:tr w:rsidR="003B60F6" w:rsidRPr="003B60F6" w:rsidTr="003B60F6"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Футболка белого цвета (для женщин)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0,25</w:t>
            </w:r>
          </w:p>
        </w:tc>
      </w:tr>
      <w:tr w:rsidR="003B60F6" w:rsidRPr="003B60F6" w:rsidTr="003B60F6"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Шорты самбо (красные и синие)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0,20</w:t>
            </w:r>
          </w:p>
        </w:tc>
      </w:tr>
      <w:tr w:rsidR="003B60F6" w:rsidRPr="003B60F6" w:rsidTr="003B60F6"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Протектор-бандаж для паха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</w:tr>
      <w:tr w:rsidR="003B60F6" w:rsidRPr="003B60F6" w:rsidTr="003B60F6"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Шлем для самбо (красный и синий)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</w:tr>
      <w:tr w:rsidR="003B60F6" w:rsidRPr="003B60F6" w:rsidTr="003B60F6"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Перчатки для самбо красные и синие)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комплект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0,5</w:t>
            </w:r>
          </w:p>
        </w:tc>
      </w:tr>
      <w:tr w:rsidR="003B60F6" w:rsidRPr="003B60F6" w:rsidTr="003B60F6"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спортивный (парадный)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  <w:tr w:rsidR="003B60F6" w:rsidRPr="003B60F6" w:rsidTr="003B60F6"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29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Костюм спортивный (тренировочный)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1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на занимающегося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B60F6" w:rsidRPr="003B60F6" w:rsidRDefault="003B60F6" w:rsidP="003B60F6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</w:pPr>
            <w:r w:rsidRPr="003B60F6">
              <w:rPr>
                <w:rFonts w:ascii="Times New Roman" w:eastAsia="Times New Roman" w:hAnsi="Times New Roman" w:cs="Times New Roman"/>
                <w:color w:val="464C55"/>
                <w:sz w:val="20"/>
                <w:szCs w:val="20"/>
                <w:lang w:eastAsia="ru-RU"/>
              </w:rPr>
              <w:t>1</w:t>
            </w:r>
          </w:p>
        </w:tc>
      </w:tr>
    </w:tbl>
    <w:p w:rsidR="003B60F6" w:rsidRPr="003B60F6" w:rsidRDefault="003B60F6" w:rsidP="003B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  <w:t> </w:t>
      </w:r>
    </w:p>
    <w:p w:rsidR="003B60F6" w:rsidRPr="003B60F6" w:rsidRDefault="003B60F6" w:rsidP="003B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  <w:lang w:eastAsia="ru-RU"/>
        </w:rPr>
      </w:pPr>
      <w:r w:rsidRPr="003B60F6">
        <w:rPr>
          <w:rFonts w:ascii="Times New Roman" w:eastAsia="Times New Roman" w:hAnsi="Times New Roman" w:cs="Times New Roman"/>
          <w:noProof/>
          <w:color w:val="22272F"/>
          <w:sz w:val="20"/>
          <w:szCs w:val="20"/>
          <w:lang w:eastAsia="ru-RU"/>
        </w:rPr>
        <w:drawing>
          <wp:inline distT="0" distB="0" distL="0" distR="0" wp14:anchorId="40BA219B" wp14:editId="639DABC0">
            <wp:extent cx="161925" cy="180975"/>
            <wp:effectExtent l="0" t="0" r="9525" b="9525"/>
            <wp:docPr id="1" name="Рисунок 1" descr="https://base.garant.ru/static/base/img/save-file.pn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e.garant.ru/static/base/img/save-file.png?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93E" w:rsidRPr="003B60F6" w:rsidRDefault="00DC493E" w:rsidP="003B60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C493E" w:rsidRPr="003B60F6" w:rsidSect="003B60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7A9"/>
    <w:rsid w:val="003B60F6"/>
    <w:rsid w:val="008337A9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6D25"/>
  <w15:chartTrackingRefBased/>
  <w15:docId w15:val="{63D1A098-C231-44EC-B036-B4FD28F3B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60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0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60F6"/>
  </w:style>
  <w:style w:type="paragraph" w:customStyle="1" w:styleId="msonormal0">
    <w:name w:val="msonormal"/>
    <w:basedOn w:val="a"/>
    <w:rsid w:val="003B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B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B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60F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B60F6"/>
    <w:rPr>
      <w:color w:val="800080"/>
      <w:u w:val="single"/>
    </w:rPr>
  </w:style>
  <w:style w:type="paragraph" w:customStyle="1" w:styleId="s16">
    <w:name w:val="s_16"/>
    <w:basedOn w:val="a"/>
    <w:rsid w:val="003B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B60F6"/>
  </w:style>
  <w:style w:type="paragraph" w:customStyle="1" w:styleId="s3">
    <w:name w:val="s_3"/>
    <w:basedOn w:val="a"/>
    <w:rsid w:val="003B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3B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60F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"/>
    <w:rsid w:val="003B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8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2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4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8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82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58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7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4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67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81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68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07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15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64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343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0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3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0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372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686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8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78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93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06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6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89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80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29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91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4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4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95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6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721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6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52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775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72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0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2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64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96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531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075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7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7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97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07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84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46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22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7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404506632/fec66a7714263f0b95e979742b6a95f5/" TargetMode="External"/><Relationship Id="rId18" Type="http://schemas.openxmlformats.org/officeDocument/2006/relationships/hyperlink" Target="https://base.garant.ru/404506632/fec66a7714263f0b95e979742b6a95f5/" TargetMode="External"/><Relationship Id="rId26" Type="http://schemas.openxmlformats.org/officeDocument/2006/relationships/hyperlink" Target="https://base.garant.ru/72232870/" TargetMode="External"/><Relationship Id="rId39" Type="http://schemas.openxmlformats.org/officeDocument/2006/relationships/hyperlink" Target="https://base.garant.ru/404506632/fec66a7714263f0b95e979742b6a95f5/" TargetMode="External"/><Relationship Id="rId21" Type="http://schemas.openxmlformats.org/officeDocument/2006/relationships/hyperlink" Target="https://base.garant.ru/404506632/fec66a7714263f0b95e979742b6a95f5/" TargetMode="External"/><Relationship Id="rId34" Type="http://schemas.openxmlformats.org/officeDocument/2006/relationships/hyperlink" Target="https://base.garant.ru/404506632/fec66a7714263f0b95e979742b6a95f5/" TargetMode="External"/><Relationship Id="rId42" Type="http://schemas.openxmlformats.org/officeDocument/2006/relationships/hyperlink" Target="https://base.garant.ru/404506632/" TargetMode="External"/><Relationship Id="rId47" Type="http://schemas.openxmlformats.org/officeDocument/2006/relationships/hyperlink" Target="https://base.garant.ru/404506632/fec66a7714263f0b95e979742b6a95f5/" TargetMode="External"/><Relationship Id="rId50" Type="http://schemas.openxmlformats.org/officeDocument/2006/relationships/hyperlink" Target="https://base.garant.ru/404506632/" TargetMode="External"/><Relationship Id="rId55" Type="http://schemas.openxmlformats.org/officeDocument/2006/relationships/hyperlink" Target="https://base.garant.ru/404506632/fec66a7714263f0b95e979742b6a95f5/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base.garant.ru/404506632/fec66a7714263f0b95e979742b6a95f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404506632/fec66a7714263f0b95e979742b6a95f5/" TargetMode="External"/><Relationship Id="rId20" Type="http://schemas.openxmlformats.org/officeDocument/2006/relationships/hyperlink" Target="https://base.garant.ru/404506632/fec66a7714263f0b95e979742b6a95f5/" TargetMode="External"/><Relationship Id="rId29" Type="http://schemas.openxmlformats.org/officeDocument/2006/relationships/hyperlink" Target="https://base.garant.ru/404506632/fec66a7714263f0b95e979742b6a95f5/" TargetMode="External"/><Relationship Id="rId41" Type="http://schemas.openxmlformats.org/officeDocument/2006/relationships/hyperlink" Target="https://base.garant.ru/404506632/fec66a7714263f0b95e979742b6a95f5/" TargetMode="External"/><Relationship Id="rId54" Type="http://schemas.openxmlformats.org/officeDocument/2006/relationships/hyperlink" Target="https://base.garant.ru/404506632/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ase.garant.ru/70192266/" TargetMode="External"/><Relationship Id="rId11" Type="http://schemas.openxmlformats.org/officeDocument/2006/relationships/hyperlink" Target="https://base.garant.ru/12157560/bab98b384321e6e745a56f88cbbe0486/" TargetMode="External"/><Relationship Id="rId24" Type="http://schemas.openxmlformats.org/officeDocument/2006/relationships/hyperlink" Target="https://base.garant.ru/401507914/" TargetMode="External"/><Relationship Id="rId32" Type="http://schemas.openxmlformats.org/officeDocument/2006/relationships/hyperlink" Target="https://base.garant.ru/10164072/5ac206a89ea76855804609cd950fcaf7/" TargetMode="External"/><Relationship Id="rId37" Type="http://schemas.openxmlformats.org/officeDocument/2006/relationships/hyperlink" Target="https://base.garant.ru/404506632/fec66a7714263f0b95e979742b6a95f5/" TargetMode="External"/><Relationship Id="rId40" Type="http://schemas.openxmlformats.org/officeDocument/2006/relationships/hyperlink" Target="https://base.garant.ru/404506632/" TargetMode="External"/><Relationship Id="rId45" Type="http://schemas.openxmlformats.org/officeDocument/2006/relationships/hyperlink" Target="https://base.garant.ru/404506632/fec66a7714263f0b95e979742b6a95f5/" TargetMode="External"/><Relationship Id="rId53" Type="http://schemas.openxmlformats.org/officeDocument/2006/relationships/hyperlink" Target="https://base.garant.ru/404506632/fec66a7714263f0b95e979742b6a95f5/" TargetMode="External"/><Relationship Id="rId58" Type="http://schemas.openxmlformats.org/officeDocument/2006/relationships/hyperlink" Target="https://base.garant.ru/404506632/" TargetMode="External"/><Relationship Id="rId5" Type="http://schemas.openxmlformats.org/officeDocument/2006/relationships/hyperlink" Target="https://base.garant.ru/70192266/35a3993bb52a1898451f935f261bd956/" TargetMode="External"/><Relationship Id="rId15" Type="http://schemas.openxmlformats.org/officeDocument/2006/relationships/hyperlink" Target="https://base.garant.ru/404506632/fec66a7714263f0b95e979742b6a95f5/" TargetMode="External"/><Relationship Id="rId23" Type="http://schemas.openxmlformats.org/officeDocument/2006/relationships/hyperlink" Target="https://base.garant.ru/401507914/" TargetMode="External"/><Relationship Id="rId28" Type="http://schemas.openxmlformats.org/officeDocument/2006/relationships/hyperlink" Target="https://base.garant.ru/70753338/" TargetMode="External"/><Relationship Id="rId36" Type="http://schemas.openxmlformats.org/officeDocument/2006/relationships/hyperlink" Target="https://base.garant.ru/71587966/" TargetMode="External"/><Relationship Id="rId49" Type="http://schemas.openxmlformats.org/officeDocument/2006/relationships/hyperlink" Target="https://base.garant.ru/404506632/fec66a7714263f0b95e979742b6a95f5/" TargetMode="External"/><Relationship Id="rId57" Type="http://schemas.openxmlformats.org/officeDocument/2006/relationships/hyperlink" Target="https://base.garant.ru/404506632/fec66a7714263f0b95e979742b6a95f5/" TargetMode="External"/><Relationship Id="rId61" Type="http://schemas.openxmlformats.org/officeDocument/2006/relationships/image" Target="media/image1.png"/><Relationship Id="rId10" Type="http://schemas.openxmlformats.org/officeDocument/2006/relationships/hyperlink" Target="https://base.garant.ru/57413300/" TargetMode="External"/><Relationship Id="rId19" Type="http://schemas.openxmlformats.org/officeDocument/2006/relationships/hyperlink" Target="https://base.garant.ru/404506632/fec66a7714263f0b95e979742b6a95f5/" TargetMode="External"/><Relationship Id="rId31" Type="http://schemas.openxmlformats.org/officeDocument/2006/relationships/hyperlink" Target="https://base.garant.ru/55172358/" TargetMode="External"/><Relationship Id="rId44" Type="http://schemas.openxmlformats.org/officeDocument/2006/relationships/hyperlink" Target="https://base.garant.ru/404506632/" TargetMode="External"/><Relationship Id="rId52" Type="http://schemas.openxmlformats.org/officeDocument/2006/relationships/hyperlink" Target="https://base.garant.ru/404506632/" TargetMode="External"/><Relationship Id="rId60" Type="http://schemas.openxmlformats.org/officeDocument/2006/relationships/hyperlink" Target="https://base.garant.ru/404506632/" TargetMode="External"/><Relationship Id="rId4" Type="http://schemas.openxmlformats.org/officeDocument/2006/relationships/hyperlink" Target="https://base.garant.ru/12157560/caed1f338455c425853a4f32b00aa739/" TargetMode="External"/><Relationship Id="rId9" Type="http://schemas.openxmlformats.org/officeDocument/2006/relationships/hyperlink" Target="https://base.garant.ru/404506632/" TargetMode="External"/><Relationship Id="rId14" Type="http://schemas.openxmlformats.org/officeDocument/2006/relationships/hyperlink" Target="https://base.garant.ru/404506632/fec66a7714263f0b95e979742b6a95f5/" TargetMode="External"/><Relationship Id="rId22" Type="http://schemas.openxmlformats.org/officeDocument/2006/relationships/hyperlink" Target="https://base.garant.ru/400100756/" TargetMode="External"/><Relationship Id="rId27" Type="http://schemas.openxmlformats.org/officeDocument/2006/relationships/hyperlink" Target="https://base.garant.ru/70753338/8368826a728727336e0822ea8103ce78/" TargetMode="External"/><Relationship Id="rId30" Type="http://schemas.openxmlformats.org/officeDocument/2006/relationships/hyperlink" Target="https://base.garant.ru/55172358/53f89421bbdaf741eb2d1ecc4ddb4c33/" TargetMode="External"/><Relationship Id="rId35" Type="http://schemas.openxmlformats.org/officeDocument/2006/relationships/hyperlink" Target="https://base.garant.ru/404506632/fec66a7714263f0b95e979742b6a95f5/" TargetMode="External"/><Relationship Id="rId43" Type="http://schemas.openxmlformats.org/officeDocument/2006/relationships/hyperlink" Target="https://base.garant.ru/404506632/fec66a7714263f0b95e979742b6a95f5/" TargetMode="External"/><Relationship Id="rId48" Type="http://schemas.openxmlformats.org/officeDocument/2006/relationships/hyperlink" Target="https://base.garant.ru/404506632/" TargetMode="External"/><Relationship Id="rId56" Type="http://schemas.openxmlformats.org/officeDocument/2006/relationships/hyperlink" Target="https://base.garant.ru/404506632/" TargetMode="External"/><Relationship Id="rId8" Type="http://schemas.openxmlformats.org/officeDocument/2006/relationships/hyperlink" Target="https://base.garant.ru/71248614/" TargetMode="External"/><Relationship Id="rId51" Type="http://schemas.openxmlformats.org/officeDocument/2006/relationships/hyperlink" Target="https://base.garant.ru/404506632/fec66a7714263f0b95e979742b6a95f5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base.garant.ru/404506632/fec66a7714263f0b95e979742b6a95f5/" TargetMode="External"/><Relationship Id="rId17" Type="http://schemas.openxmlformats.org/officeDocument/2006/relationships/hyperlink" Target="https://base.garant.ru/404506632/fec66a7714263f0b95e979742b6a95f5/" TargetMode="External"/><Relationship Id="rId25" Type="http://schemas.openxmlformats.org/officeDocument/2006/relationships/hyperlink" Target="https://base.garant.ru/72232870/49922a1b33e62aed28299f13b6d8e563/" TargetMode="External"/><Relationship Id="rId33" Type="http://schemas.openxmlformats.org/officeDocument/2006/relationships/hyperlink" Target="https://base.garant.ru/74998631/" TargetMode="External"/><Relationship Id="rId38" Type="http://schemas.openxmlformats.org/officeDocument/2006/relationships/hyperlink" Target="https://base.garant.ru/404506632/" TargetMode="External"/><Relationship Id="rId46" Type="http://schemas.openxmlformats.org/officeDocument/2006/relationships/hyperlink" Target="https://base.garant.ru/404506632/" TargetMode="External"/><Relationship Id="rId59" Type="http://schemas.openxmlformats.org/officeDocument/2006/relationships/hyperlink" Target="https://base.garant.ru/404506632/fec66a7714263f0b95e979742b6a95f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5797</Words>
  <Characters>33043</Characters>
  <Application>Microsoft Office Word</Application>
  <DocSecurity>0</DocSecurity>
  <Lines>275</Lines>
  <Paragraphs>77</Paragraphs>
  <ScaleCrop>false</ScaleCrop>
  <Company>Microsoft</Company>
  <LinksUpToDate>false</LinksUpToDate>
  <CharactersWithSpaces>38763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2022-10-09T08:49:00Z</dcterms:created>
  <dcterms:modified xsi:type="dcterms:W3CDTF">2022-10-09T08:51:00Z</dcterms:modified>
</cp:coreProperties>
</file>