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74C" w:rsidRDefault="0024174C" w:rsidP="0024174C">
      <w:pPr>
        <w:pStyle w:val="headertext"/>
        <w:shd w:val="clear" w:color="auto" w:fill="FFFFFF"/>
        <w:spacing w:before="0" w:beforeAutospacing="0" w:after="240" w:afterAutospacing="0"/>
        <w:jc w:val="center"/>
        <w:textAlignment w:val="baseline"/>
        <w:rPr>
          <w:rFonts w:ascii="Arial" w:hAnsi="Arial" w:cs="Arial"/>
          <w:b/>
          <w:bCs/>
          <w:color w:val="444444"/>
        </w:rPr>
      </w:pPr>
      <w:r>
        <w:rPr>
          <w:rFonts w:ascii="Arial" w:hAnsi="Arial" w:cs="Arial"/>
          <w:b/>
          <w:bCs/>
          <w:color w:val="444444"/>
        </w:rPr>
        <w:br/>
        <w:t>ПРЕЗИДЕНТ РОССИЙСКОЙ ФЕДЕРАЦИИ</w:t>
      </w:r>
      <w:r>
        <w:rPr>
          <w:rFonts w:ascii="Arial" w:hAnsi="Arial" w:cs="Arial"/>
          <w:b/>
          <w:bCs/>
          <w:color w:val="444444"/>
        </w:rPr>
        <w:br/>
      </w:r>
      <w:r>
        <w:rPr>
          <w:rFonts w:ascii="Arial" w:hAnsi="Arial" w:cs="Arial"/>
          <w:b/>
          <w:bCs/>
          <w:color w:val="444444"/>
        </w:rPr>
        <w:br/>
        <w:t>ПОРУЧЕНИЕ</w:t>
      </w:r>
      <w:r>
        <w:rPr>
          <w:rFonts w:ascii="Arial" w:hAnsi="Arial" w:cs="Arial"/>
          <w:b/>
          <w:bCs/>
          <w:color w:val="444444"/>
        </w:rPr>
        <w:br/>
      </w:r>
      <w:r>
        <w:rPr>
          <w:rFonts w:ascii="Arial" w:hAnsi="Arial" w:cs="Arial"/>
          <w:b/>
          <w:bCs/>
          <w:color w:val="444444"/>
        </w:rPr>
        <w:br/>
        <w:t>от 9 ноября 2016 года  N Пр-2179</w:t>
      </w:r>
      <w:r>
        <w:rPr>
          <w:rFonts w:ascii="Arial" w:hAnsi="Arial" w:cs="Arial"/>
          <w:b/>
          <w:bCs/>
          <w:color w:val="444444"/>
        </w:rPr>
        <w:br/>
      </w:r>
      <w:r>
        <w:rPr>
          <w:rFonts w:ascii="Arial" w:hAnsi="Arial" w:cs="Arial"/>
          <w:b/>
          <w:bCs/>
          <w:color w:val="444444"/>
        </w:rPr>
        <w:br/>
      </w:r>
      <w:r>
        <w:rPr>
          <w:rFonts w:ascii="Arial" w:hAnsi="Arial" w:cs="Arial"/>
          <w:b/>
          <w:bCs/>
          <w:color w:val="444444"/>
        </w:rPr>
        <w:br/>
        <w:t>Перечень поручений по итогам заседания Совета по развитию физической культуры и спорта, состоявшегося 11 октября 2016 года</w:t>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 Рекомендовать Государственной Думе Федерального Собрания Российской Федерации рассмотреть при участии Правительства Российской Федерации и принять в период осенней сессии 2016 года федеральный закон, предусматривающий исключение федерального органа исполнительной власти в области физической культуры и спорта из состава учредителей общероссийской антидопинговой организации.</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Доклад - до 30 ноября 2016 года.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Ответственные: Володин В.В., Медведев Д.А.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2. Правительству Российской Федерации:</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 обеспечить издание нормативных правовых актов, регулирующих деятельность общероссийских физкультурно-спортивных обществ.</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Срок - 25 апреля 2017 года;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б) рекомендовать органам управления государственных корпораций (государственных компаний, акционерных обществ с государственным участием) внести в уставные документы изменения, предусматривающие возможность создания общероссийских отраслевых физкультурно-спортивных обществ, корпоративных физкультурно-спортивных обществ в целях развития массового спорта, формирования и направления спортивных сборных команд для участия в официальных спортивных соревнованиях регионального и всероссийского уровней.</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Срок - 30 июня 2017 года;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принять меры по совершенствованию системы предотвращения допинга в спорте и борьбы с ним, предусмотрев в том числе:</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проработку вопроса прямого финансирования общероссийской антидопинговой организации за счёт бюджетных ассигнований федерального бюджета с внесением при необходимости изменений в законодательство Российской Федерации;</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исполнение обязательств Российской Федерации по финансированию деятельности Всемирного антидопингового агентства напрямую за счёт </w:t>
      </w:r>
      <w:r>
        <w:rPr>
          <w:rFonts w:ascii="Arial" w:hAnsi="Arial" w:cs="Arial"/>
          <w:color w:val="444444"/>
        </w:rPr>
        <w:lastRenderedPageBreak/>
        <w:t>бюджетных ассигнований федерального бюджета;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создание в составе научно-образовательного комплекса Московского государственного университета имени </w:t>
      </w:r>
      <w:proofErr w:type="spellStart"/>
      <w:r>
        <w:rPr>
          <w:rFonts w:ascii="Arial" w:hAnsi="Arial" w:cs="Arial"/>
          <w:color w:val="444444"/>
        </w:rPr>
        <w:t>М.В.Ломоносова</w:t>
      </w:r>
      <w:proofErr w:type="spellEnd"/>
      <w:r>
        <w:rPr>
          <w:rFonts w:ascii="Arial" w:hAnsi="Arial" w:cs="Arial"/>
          <w:color w:val="444444"/>
        </w:rPr>
        <w:t xml:space="preserve"> национальной антидопинговой лаборатории с последующей передачей имущества федерального государственного бюджетного учреждения "Антидопинговый центр" Министерства спорта Российской Федерации.</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Доклад - до 30 ноября 2016 года;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г) принять меры по развитию научно-исследовательской деятельности в области спорта в целях создания перспективных технологий спортивной подготовки и механизма их внедрения.</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Срок - 30 марта 2017 года;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д) проработать вопросы и при необходимости представить предложения, касающиеся совершенствования системы медицинского, медико-биологического и антидопингового обеспечения спортсменов, входящих в состав спортивных сборных команд Российской Федерации, предусмотрев в том числе:</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установление ответственности за принятие неправомерных решений работниками, обеспечивающими медицинское сопровождение спортивных сборных команд Российской Федерации;</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создание в Приморском крае специализированного центра спортивной медицины и реабилитации на базе федерального государственного бюджетного учреждения здравоохранения "Дальневосточный окружной медицинский центр Федерального медико-биологического агентства";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финансирование работ, связанных с ежегодными исследованиями субстанций, включённых в программу мониторинга Всемирного антидопингового агентства;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определение размера стимулирующей части заработной платы работников, обеспечивающих медицинское сопровождение спортивных сборных команд Российской Федерации, в зависимости от результатов, достигнутых спортсменами.</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Доклад - до 1 мая 2017 года.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Ответственный: Медведев Д.А.;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е) подготовить совместно с органами исполнительной власти субъектов Российской Федерации, при участии государственных корпораций (государственных компаний, акционерных обществ с государственным участием) и представить предложения по поэтапному сокращению финансирования профессионального спорта и увеличению финансирования массового спорта из бюджетов бюджетной системы Российской Федерации и средств государственных корпораций (государственных компаний, акционерных обществ с государственным участием).</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Срок - 1 мая 2017 года;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ж) проанализировать совместно с органами исполнительной власти субъектов Российской Федерации лучшие региональные практики использования механизмов государственно-частного партнёрства в области физической культуры и спорта, разработать и направить в субъекты Российской Федерации методические рекомендации по их применению.</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Срок - 15 марта 2017 года.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Ответственные: Медведев Д.А., высшие должностные лица (руководители высших исполнительных органов государственной власти) субъектов Российской Федерации;</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з) обеспечить совместно с органами исполнительной власти субъектов Российской Федерации, для которых самбо и гандбол являются базовыми видами спорта, и при участии Всероссийской федерации самбо и Федерации гандбола России разработку и утверждение программ развития самбо и гандбола до 2024 года.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Срок - 1 июня 2017 года.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Ответственные: Медведев Д.А., высшие должностные лица (руководители высших исполнительных органов государственной власти) соответствующих субъектов Российской Федерации.</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3. Генеральной прокуратуре Российской Федерации, Следственному комитету Российской Федерации, Министерству внутренних дел Российской Федерации, Министерству юстиции Российской Федерации, Министерству иностранных дел Российской Федерации, Министерству здравоохранения Российской Федерации, Министерству спорта Российской Федерации оказывать содействие Независимой общественной антидопинговой комиссии.</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Доклад - до 15 ноября 2016 года, далее - ежеквартально.</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Ответственные: Чайка Ю.Я., </w:t>
      </w:r>
      <w:proofErr w:type="spellStart"/>
      <w:r>
        <w:rPr>
          <w:rFonts w:ascii="Arial" w:hAnsi="Arial" w:cs="Arial"/>
          <w:color w:val="444444"/>
        </w:rPr>
        <w:t>Бастрыкин</w:t>
      </w:r>
      <w:proofErr w:type="spellEnd"/>
      <w:r>
        <w:rPr>
          <w:rFonts w:ascii="Arial" w:hAnsi="Arial" w:cs="Arial"/>
          <w:color w:val="444444"/>
        </w:rPr>
        <w:t xml:space="preserve"> А.И., Колокольцев В.А., Коновалов А.В., Лавров С.В., Скворцова В.И., Колобков П.А.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4. Министерству спорта Российской Федерации:</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а) разработать совместно с Министерством образования и науки Российской Федерации, при участии общероссийской антидопинговой организации и утвердить образовательные антидопинговые программы для различных типов образовательных организаций и организаций, осуществляющих спортивную подготовку.</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Срок - 30 августа 2017 года.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Ответственные: Колобков П.А., Васильева О.Ю.;</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б) разработать совместно с Олимпийским комитетом России и утвердить программы развития летних олимпийских видов спорта на очередной </w:t>
      </w:r>
      <w:r>
        <w:rPr>
          <w:rFonts w:ascii="Arial" w:hAnsi="Arial" w:cs="Arial"/>
          <w:color w:val="444444"/>
        </w:rPr>
        <w:lastRenderedPageBreak/>
        <w:t xml:space="preserve">олимпийский цикл, обратив особое внимание на виды спорта, по которым не были выполнены задачи, определённые в целевых комплексных программах подготовки спортсменов к Играм XXXI Олимпиады 2016 года в </w:t>
      </w:r>
      <w:proofErr w:type="spellStart"/>
      <w:r>
        <w:rPr>
          <w:rFonts w:ascii="Arial" w:hAnsi="Arial" w:cs="Arial"/>
          <w:color w:val="444444"/>
        </w:rPr>
        <w:t>г.Рио</w:t>
      </w:r>
      <w:proofErr w:type="spellEnd"/>
      <w:r>
        <w:rPr>
          <w:rFonts w:ascii="Arial" w:hAnsi="Arial" w:cs="Arial"/>
          <w:color w:val="444444"/>
        </w:rPr>
        <w:t>-де-Жанейро (Бразилия), а также на виды спорта, в которых российские спортсмены не прошли отбор.</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Доклад - до 20 декабря 2016 года.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Ответственные: Колобков П.А., Жуков А.Д.;</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 разработать типовые методические рекомендации по повышению квалификации и общественной аттестации тренерских кадров.</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Срок - 30 марта 2017 года.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Ответственный: Колобков П.А.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5. Министерству образования и науки Российской Федерации совместно с Министерством спорта Российской Федерации представить предложения по дальнейшему развитию Всероссийских спортивных соревнований школьников "Президентские состязания" и Всероссийских спортивных игр школьников "Президентские спортивные игры".</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Срок - 15 февраля 2017 года.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Ответственные: Васильева О.Ю., Колобков П.А.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 xml:space="preserve">6. Рекомендовать Олимпийскому комитету России и </w:t>
      </w:r>
      <w:proofErr w:type="spellStart"/>
      <w:r>
        <w:rPr>
          <w:rFonts w:ascii="Arial" w:hAnsi="Arial" w:cs="Arial"/>
          <w:color w:val="444444"/>
        </w:rPr>
        <w:t>Паралимпийскому</w:t>
      </w:r>
      <w:proofErr w:type="spellEnd"/>
      <w:r>
        <w:rPr>
          <w:rFonts w:ascii="Arial" w:hAnsi="Arial" w:cs="Arial"/>
          <w:color w:val="444444"/>
        </w:rPr>
        <w:t xml:space="preserve"> комитету России с участием общероссийских спортивных федераций рассмотреть возможность тестирования общероссийской антидопинговой организацией спортсменов, впервые включённых в число кандидатов в спортивные сборные команды Российской Федерации.</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Доклад - до 1 марта 2017 года.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Ответственные: Жуков А.Д., Лукин В.П.</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7. Администрации Президента Российской Федерации обеспечить подготовку и проведение заседания Совета при Президенте Российской Федерации по развитию физической культуры и спорта на тему "О мерах по развитию системы подготовки спортивного резерва и спортивных сборных команд Российской Федерации до 2024 года".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Срок - 30 апреля 2017 года.</w:t>
      </w:r>
      <w:r>
        <w:rPr>
          <w:rFonts w:ascii="Arial" w:hAnsi="Arial" w:cs="Arial"/>
          <w:color w:val="444444"/>
        </w:rPr>
        <w:br/>
      </w:r>
    </w:p>
    <w:p w:rsidR="0024174C" w:rsidRDefault="0024174C" w:rsidP="0024174C">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Ответственный: Левитин И.Е.</w:t>
      </w:r>
      <w:r>
        <w:rPr>
          <w:rFonts w:ascii="Arial" w:hAnsi="Arial" w:cs="Arial"/>
          <w:color w:val="444444"/>
        </w:rPr>
        <w:br/>
      </w:r>
    </w:p>
    <w:p w:rsidR="003D28DC" w:rsidRPr="0024174C" w:rsidRDefault="0024174C" w:rsidP="0024174C">
      <w:pPr>
        <w:pStyle w:val="formattext"/>
        <w:shd w:val="clear" w:color="auto" w:fill="FFFFFF"/>
        <w:spacing w:before="0" w:beforeAutospacing="0" w:after="0" w:afterAutospacing="0"/>
        <w:textAlignment w:val="baseline"/>
        <w:rPr>
          <w:rFonts w:ascii="Arial" w:hAnsi="Arial" w:cs="Arial"/>
          <w:color w:val="444444"/>
        </w:rPr>
      </w:pPr>
      <w:r>
        <w:rPr>
          <w:rFonts w:ascii="Arial" w:hAnsi="Arial" w:cs="Arial"/>
          <w:color w:val="444444"/>
        </w:rPr>
        <w:t>Электронный текст документа</w:t>
      </w:r>
      <w:r>
        <w:rPr>
          <w:rFonts w:ascii="Arial" w:hAnsi="Arial" w:cs="Arial"/>
          <w:color w:val="444444"/>
        </w:rPr>
        <w:br/>
        <w:t>подготовлен АО "Кодекс" и сверен по:</w:t>
      </w:r>
      <w:r>
        <w:rPr>
          <w:rFonts w:ascii="Arial" w:hAnsi="Arial" w:cs="Arial"/>
          <w:color w:val="444444"/>
        </w:rPr>
        <w:br/>
        <w:t>Сборник официальных документов и</w:t>
      </w:r>
      <w:r>
        <w:rPr>
          <w:rFonts w:ascii="Arial" w:hAnsi="Arial" w:cs="Arial"/>
          <w:color w:val="444444"/>
        </w:rPr>
        <w:br/>
        <w:t>материалов Министерства спорта</w:t>
      </w:r>
      <w:r>
        <w:rPr>
          <w:rFonts w:ascii="Arial" w:hAnsi="Arial" w:cs="Arial"/>
          <w:color w:val="444444"/>
        </w:rPr>
        <w:br/>
        <w:t>Российской Федерации,</w:t>
      </w:r>
      <w:r>
        <w:rPr>
          <w:rFonts w:ascii="Arial" w:hAnsi="Arial" w:cs="Arial"/>
          <w:color w:val="444444"/>
        </w:rPr>
        <w:br/>
        <w:t>N 11, 2016 год</w:t>
      </w:r>
      <w:bookmarkStart w:id="0" w:name="_GoBack"/>
      <w:bookmarkEnd w:id="0"/>
    </w:p>
    <w:sectPr w:rsidR="003D28DC" w:rsidRPr="002417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B9B"/>
    <w:rsid w:val="00171B9B"/>
    <w:rsid w:val="0024174C"/>
    <w:rsid w:val="003D2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3CD5"/>
  <w15:chartTrackingRefBased/>
  <w15:docId w15:val="{D7FE05CC-A8FE-42E5-8114-47633929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2417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4174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60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1206</Words>
  <Characters>6880</Characters>
  <Application>Microsoft Office Word</Application>
  <DocSecurity>0</DocSecurity>
  <Lines>57</Lines>
  <Paragraphs>16</Paragraphs>
  <ScaleCrop>false</ScaleCrop>
  <Company>Microsoft</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3</cp:revision>
  <dcterms:created xsi:type="dcterms:W3CDTF">2022-10-10T07:01:00Z</dcterms:created>
  <dcterms:modified xsi:type="dcterms:W3CDTF">2022-10-10T07:01:00Z</dcterms:modified>
</cp:coreProperties>
</file>